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C9A227"/>
          <w:sz w:val="20"/>
          <w:szCs w:val="20"/>
        </w:rPr>
        <w:t xml:space="preserve">INSTITUTO DE TERAPIAS CONDUCTUALES Y CONTEXTUALES</w:t>
      </w:r>
    </w:p>
    <w:p>
      <w:pPr>
        <w:spacing w:after="300"/>
        <w:jc w:val="center"/>
      </w:pPr>
      <w:r>
        <w:rPr>
          <w:rFonts w:ascii="Calibri" w:cs="Calibri" w:eastAsia="Calibri" w:hAnsi="Calibri"/>
          <w:color w:val="3D3B37"/>
          <w:spacing w:val="20"/>
          <w:sz w:val="18"/>
          <w:szCs w:val="18"/>
        </w:rPr>
        <w:t xml:space="preserve">GUÍA PARA EL ALUMNO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0939F"/>
          <w:sz w:val="40"/>
          <w:szCs w:val="40"/>
        </w:rPr>
        <w:t xml:space="preserve">Cómo escribir un artículo de revisión teórica</w:t>
      </w:r>
    </w:p>
    <w:p>
      <w:pPr>
        <w:spacing w:after="400"/>
        <w:jc w:val="center"/>
      </w:pPr>
      <w:r>
        <w:rPr>
          <w:rFonts w:ascii="Calibri" w:cs="Calibri" w:eastAsia="Calibri" w:hAnsi="Calibri"/>
          <w:i/>
          <w:iCs/>
          <w:color w:val="3D3B37"/>
          <w:sz w:val="24"/>
          <w:szCs w:val="24"/>
        </w:rPr>
        <w:t xml:space="preserve">Instructivo y checklist de criterios de calidad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1. ¿Qué es un artículo de revisión teórica?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Un artículo de revisión es un estudio pormenorizado, selectivo y crítico que integra la información esencial sobre un tema en una perspectiva unitaria y de conjunto. No es un trabajo original: no genera datos nuevos, sino que examina, organiza y sintetiza la bibliografía ya publicada, situándola en una perspectiva determinada.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La diferencia con un artículo original no está en los principios científicos que aplica, sino en la unidad de análisis: mientras el trabajo original analiza sujetos o datos primarios, la revisión analiza y sintetiza estudios.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Un buen artículo de revisión va más allá de una bibliografía comentada: aporta la mirada experta del autor, quien evalúa crítica y exhaustivamente lo publicado para ofrecer guías prácticas útiles a un público amplio (profesionales, posgraduados y estudiantes).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2. Tipos de revisión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Antes de escribir, es importante identificar qué tipo de revisión se va a elaborar, ya que esto determina el enfoque, la extensión y la metodología: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Revisión exhaustiva: cubre todo lo publicado sobre el tema; extensa y muy especializada.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Revisión descriptiva: actualiza al lector sobre conceptos de un área en evolución; útil para fines docentes.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Revisión evaluativa (o sistemática): responde a una pregunta clínica o científica concreta, con metodología rigurosa para minimizar sesgos.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Revisión de casos clínicos combinados con revisión bibliográfica.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Desde la práctica basada en evidencia, se distinguen además dos grandes familias: revisiones sistemáticas (búsqueda exhaustiva y sistematizada, síntesis rigurosa, a veces con metaanálisis) y revisiones narrativas o clínicas (más flexibles, de carácter descriptivo).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3. Etapas para elaborar la revisión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Definir los objetivos de la revisión. Formular con claridad la(s) pregunta(s) que se busca responder: ¿qué se sabe del tema?, ¿qué relación existe entre variables?, ¿por qué ocurre un fenómeno? El tipo de pregunta orienta si conviene una revisión descriptiva o una sistemática.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Realizar la búsqueda bibliográfica. Consultar fuentes primarias (artículos originales), secundarias (bases de datos como MEDLINE, LILACS, EMBASE, Cochrane) y terciarias (libros de texto, otras revisiones). Documentar la estrategia: palabras clave utilizadas, base de datos, fecha de búsqueda y número de artículos hallados.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Aplicar criterios de selección. Evaluar cada estudio por su título, autoría, resumen y resultados; valorar su validez metodológica, sus resultados y su aplicabilidad al contexto propio.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Organizar la información. Elaborar un guión o mapa mental que dé un orden lógico al desarrollo: introducción, método de búsqueda, discusión de los estudios y conclusiones.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Redactar el artículo cuidando cuatro cualidades de estilo: claridad (el texto se entiende sin esfuerzo), concisión (solo las palabras indispensables), precisión (sin ambigüedades) y sencillez y naturalidad (lenguaje común, sin artificios).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4. Estructura recomendada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Aunque no existe un formato IMRYD estricto como en los artículos originales, se recomienda la siguiente superestructura expositiva: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50"/>
      </w:tblGrid>
      <w:tr>
        <w:trPr>
          <w:tblHeader/>
        </w:trPr>
        <w:tc>
          <w:tcPr>
            <w:tcW w:type="dxa" w:w="220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Sección</w:t>
            </w:r>
          </w:p>
        </w:tc>
        <w:tc>
          <w:tcPr>
            <w:tcW w:type="dxa" w:w="7150"/>
            <w:shd w:fill="00939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Contenido esperado</w:t>
            </w:r>
          </w:p>
        </w:tc>
      </w:tr>
      <w:tr>
        <w:tc>
          <w:tcPr>
            <w:tcW w:type="dxa" w:w="22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Página frontal</w:t>
            </w:r>
          </w:p>
        </w:tc>
        <w:tc>
          <w:tcPr>
            <w:tcW w:type="dxa" w:w="7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Título, autor(es), filiación, palabras clave.</w:t>
            </w:r>
          </w:p>
        </w:tc>
      </w:tr>
      <w:tr>
        <w:tc>
          <w:tcPr>
            <w:tcW w:type="dxa" w:w="22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Resumen</w:t>
            </w:r>
          </w:p>
        </w:tc>
        <w:tc>
          <w:tcPr>
            <w:tcW w:type="dxa" w:w="7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Estructurado, en español e inglés, menor a 250 palabras.</w:t>
            </w:r>
          </w:p>
        </w:tc>
      </w:tr>
      <w:tr>
        <w:tc>
          <w:tcPr>
            <w:tcW w:type="dxa" w:w="22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Introducción</w:t>
            </w:r>
          </w:p>
        </w:tc>
        <w:tc>
          <w:tcPr>
            <w:tcW w:type="dxa" w:w="7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Plantea la necesidad de abordar el tema y define los objetivos de la revisión.</w:t>
            </w:r>
          </w:p>
        </w:tc>
      </w:tr>
      <w:tr>
        <w:tc>
          <w:tcPr>
            <w:tcW w:type="dxa" w:w="22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Método</w:t>
            </w:r>
          </w:p>
        </w:tc>
        <w:tc>
          <w:tcPr>
            <w:tcW w:type="dxa" w:w="7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Estrategia y fuentes de búsqueda, criterios de selección, evaluación de calidad de los artículos seleccionados.</w:t>
            </w:r>
          </w:p>
        </w:tc>
      </w:tr>
      <w:tr>
        <w:tc>
          <w:tcPr>
            <w:tcW w:type="dxa" w:w="22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Desarrollo y discusión</w:t>
            </w:r>
          </w:p>
        </w:tc>
        <w:tc>
          <w:tcPr>
            <w:tcW w:type="dxa" w:w="7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Organización de los datos, combinación de resultados de los estudios primarios y argumentación crítica (diseños, sesgos, limitaciones).</w:t>
            </w:r>
          </w:p>
        </w:tc>
      </w:tr>
      <w:tr>
        <w:tc>
          <w:tcPr>
            <w:tcW w:type="dxa" w:w="22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Conclusión</w:t>
            </w:r>
          </w:p>
        </w:tc>
        <w:tc>
          <w:tcPr>
            <w:tcW w:type="dxa" w:w="7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Consecuencias prácticas de la revisión y propuestas de nuevas líneas de investigación.</w:t>
            </w:r>
          </w:p>
        </w:tc>
      </w:tr>
      <w:tr>
        <w:tc>
          <w:tcPr>
            <w:tcW w:type="dxa" w:w="2200"/>
            <w:shd w:fill="F2F1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Referencias</w:t>
            </w:r>
          </w:p>
        </w:tc>
        <w:tc>
          <w:tcPr>
            <w:tcW w:type="dxa" w:w="7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Bibliografía citada, con formato normalizado.</w:t>
            </w:r>
          </w:p>
        </w:tc>
      </w:tr>
      <w:tr>
        <w:tc>
          <w:tcPr>
            <w:tcW w:type="dxa" w:w="2200"/>
            <w:shd w:fill="E6F4F5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Cuadros y figuras</w:t>
            </w:r>
          </w:p>
        </w:tc>
        <w:tc>
          <w:tcPr>
            <w:tcW w:type="dxa" w:w="71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Opcionales, con pie descriptivo.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5. Checklist de calidad del artículo de revisión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Antes de entregar el trabajo, verifica cada uno de los siguientes puntos. Marca la casilla solo cuando el criterio esté cabalmente cumplido en tu artículo.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3D3B37"/>
          <w:sz w:val="24"/>
          <w:szCs w:val="24"/>
        </w:rPr>
        <w:t xml:space="preserve">5.1 Objetivos y metodología de búsqueda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Se especifica claramente el propósito de la revisión.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Se identifican las fuentes y bases de datos consultadas.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Se describe la estrategia de búsqueda (palabras clave, fecha, número de artículos hallados).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Se definen con claridad los criterios de selección de los artículos.</w:t>
            </w:r>
          </w:p>
        </w:tc>
      </w:tr>
    </w:tbl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3D3B37"/>
          <w:sz w:val="24"/>
          <w:szCs w:val="24"/>
        </w:rPr>
        <w:t xml:space="preserve">5.2 Contenido y análisis crítico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Se citan las fuentes primarias utilizadas en la revisión.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Las referencias son actuales y pertinentes al tema.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Los estudios relevantes están identificados y descritos.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La evaluación de los estudios primarios analizados es fiable y válida.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Las teorías relevantes están identificadas y descritas.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Los estudios emblemáticos del tema están descritos.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Se critican de forma argumentada los estudios relevantes (no solo se enumeran).</w:t>
            </w:r>
          </w:p>
        </w:tc>
      </w:tr>
    </w:tbl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3D3B37"/>
          <w:sz w:val="24"/>
          <w:szCs w:val="24"/>
        </w:rPr>
        <w:t xml:space="preserve">5.3 Síntesis y conclusiones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Se describe con claridad el conocimiento actual sobre el problema.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La revisión identifica el vacío existente en la base del conocimiento.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Los resultados de los estudios primarios se combinan correctamente.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Las conclusiones de los autores se fundamentan en los datos analizados (no van más allá de la evidencia).</w:t>
            </w:r>
          </w:p>
        </w:tc>
      </w:tr>
    </w:tbl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3D3B37"/>
          <w:sz w:val="24"/>
          <w:szCs w:val="24"/>
        </w:rPr>
        <w:t xml:space="preserve">5.4 Redacción y presentación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La revisión está claramente organizada y lógicamente desarrollada.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El texto está escrito de forma concisa, clara, precisa y natural.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El resumen estructurado (español e inglés) no supera las 250 palabras.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3D3B37"/>
                <w:sz w:val="21"/>
                <w:szCs w:val="21"/>
              </w:rPr>
              <w:t xml:space="preserve">Las referencias bibliográficas siguen el formato exigido por la institución.</w:t>
            </w:r>
          </w:p>
        </w:tc>
      </w:tr>
    </w:tbl>
    <w:p>
      <w:pPr>
        <w:spacing w:before="320"/>
      </w:pP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3D3B37"/>
          <w:sz w:val="24"/>
          <w:szCs w:val="24"/>
        </w:rPr>
        <w:t xml:space="preserve">Nota final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3D3B37"/>
          <w:sz w:val="22"/>
          <w:szCs w:val="22"/>
        </w:rPr>
        <w:t xml:space="preserve">Recuerda que un artículo de revisión no es una recopilación pasiva de fuentes: su valor está en la mirada crítica y experta que organiza, contrasta y sintetiza la evidencia disponible para orientar la práctica clínica o académica del lector.</w:t>
      </w:r>
    </w:p>
    <w:p>
      <w:pPr>
        <w:spacing w:before="400"/>
        <w:jc w:val="right"/>
      </w:pPr>
      <w:r>
        <w:rPr>
          <w:rFonts w:ascii="Calibri" w:cs="Calibri" w:eastAsia="Calibri" w:hAnsi="Calibri"/>
          <w:i/>
          <w:iCs/>
          <w:color w:val="3D3B37"/>
          <w:sz w:val="16"/>
          <w:szCs w:val="16"/>
        </w:rPr>
        <w:t xml:space="preserve">Fuente base: Vera Carrasco, O. (2009). Cómo escribir artículos de revisión. Rev Med La Paz, 15(1), 63-69.</w:t>
      </w:r>
    </w:p>
    <w:sectPr>
      <w:headerReference w:type="default" r:id="rId7"/>
      <w:footerReference w:type="default" r:id="rId8"/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3D3B37"/>
        <w:sz w:val="16"/>
        <w:szCs w:val="16"/>
      </w:rPr>
      <w:t xml:space="preserve">Página </w:t>
    </w:r>
    <w:r>
      <w:rPr>
        <w:rFonts w:ascii="Calibri" w:cs="Calibri" w:eastAsia="Calibri" w:hAnsi="Calibri"/>
        <w:color w:val="3D3B3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3D3B37"/>
        <w:sz w:val="16"/>
        <w:szCs w:val="16"/>
      </w:rPr>
      <w:t xml:space="preserve"> de </w:t>
    </w:r>
    <w:r>
      <w:rPr>
        <w:rFonts w:ascii="Calibri" w:cs="Calibri" w:eastAsia="Calibri" w:hAnsi="Calibri"/>
        <w:color w:val="3D3B37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939F" w:sz="6" w:space="4"/>
      </w:pBdr>
      <w:jc w:val="right"/>
    </w:pPr>
    <w:r>
      <w:rPr>
        <w:rFonts w:ascii="Calibri" w:cs="Calibri" w:eastAsia="Calibri" w:hAnsi="Calibri"/>
        <w:i/>
        <w:iCs/>
        <w:color w:val="3D3B37"/>
        <w:sz w:val="16"/>
        <w:szCs w:val="16"/>
      </w:rPr>
      <w:t xml:space="preserve">ITECOC · Instituto de Terapias Conductuales y Contextuales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  <w:rPr>
        <w:color w:val="00939F"/>
      </w:rPr>
    </w:lvl>
    <w:lvl w:ilvl="1" w15:tentative="1">
      <w:start w:val="1"/>
      <w:numFmt w:val="bullet"/>
      <w:lvlText w:val="–"/>
      <w:lvlJc w:val="left"/>
      <w:pPr>
        <w:ind w:left="8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60"/>
      </w:pPr>
      <w:rPr>
        <w:b/>
        <w:bCs/>
        <w:color w:val="00939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2026-08-04T19:12:06.918Z</dcterms:created>
  <dcterms:modified xsi:type="dcterms:W3CDTF">2026-08-04T19:12:06.932Z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